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E13633" w:rsidRDefault="00F07294" w:rsidP="00F07294">
      <w:pPr>
        <w:pStyle w:val="a5"/>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r w:rsidR="00DE7353" w:rsidRPr="00DE7353">
        <w:rPr>
          <w:rFonts w:cs="Arial"/>
          <w:sz w:val="24"/>
          <w:szCs w:val="24"/>
        </w:rPr>
        <w:t>R4-2215386</w:t>
      </w:r>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E7353" w:rsidRPr="00DE7353">
        <w:rPr>
          <w:rFonts w:ascii="Arial" w:hAnsi="Arial" w:cs="Arial"/>
          <w:b w:val="0"/>
        </w:rPr>
        <w:t xml:space="preserve">Further discussion on </w:t>
      </w:r>
      <w:proofErr w:type="spellStart"/>
      <w:r w:rsidR="00DE7353" w:rsidRPr="00DE7353">
        <w:rPr>
          <w:rFonts w:ascii="Arial" w:hAnsi="Arial" w:cs="Arial"/>
          <w:b w:val="0"/>
        </w:rPr>
        <w:t>ATG</w:t>
      </w:r>
      <w:proofErr w:type="spellEnd"/>
      <w:r w:rsidR="00DE7353" w:rsidRPr="00DE7353">
        <w:rPr>
          <w:rFonts w:ascii="Arial" w:hAnsi="Arial" w:cs="Arial"/>
          <w:b w:val="0"/>
        </w:rPr>
        <w:t xml:space="preserve"> co-existence simulation assumption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86DD2">
        <w:rPr>
          <w:rFonts w:ascii="Arial" w:hAnsi="Arial" w:cs="Arial" w:hint="eastAsia"/>
          <w:b w:val="0"/>
        </w:rPr>
        <w:t>6.1</w:t>
      </w:r>
      <w:r w:rsidR="00DE7353">
        <w:rPr>
          <w:rFonts w:ascii="Arial" w:hAnsi="Arial" w:cs="Arial" w:hint="eastAsia"/>
          <w:b w:val="0"/>
        </w:rPr>
        <w:t>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086DD2" w:rsidP="004C4C7A">
      <w:pPr>
        <w:spacing w:before="0" w:after="120"/>
        <w:jc w:val="left"/>
        <w:rPr>
          <w:color w:val="000000" w:themeColor="text1"/>
          <w:sz w:val="20"/>
          <w:lang w:val="en-US"/>
        </w:rPr>
      </w:pPr>
      <w:r>
        <w:rPr>
          <w:rFonts w:hint="eastAsia"/>
          <w:color w:val="000000" w:themeColor="text1"/>
          <w:sz w:val="20"/>
          <w:lang w:val="en-US"/>
        </w:rPr>
        <w:t>Some preliminary co-existence simulation assumptions w</w:t>
      </w:r>
      <w:r w:rsidR="00595D4F">
        <w:rPr>
          <w:rFonts w:hint="eastAsia"/>
          <w:color w:val="000000" w:themeColor="text1"/>
          <w:sz w:val="20"/>
          <w:lang w:val="en-US"/>
        </w:rPr>
        <w:t>ere agre</w:t>
      </w:r>
      <w:r>
        <w:rPr>
          <w:rFonts w:hint="eastAsia"/>
          <w:color w:val="000000" w:themeColor="text1"/>
          <w:sz w:val="20"/>
          <w:lang w:val="en-US"/>
        </w:rPr>
        <w:t xml:space="preserve">ed in last meeting </w:t>
      </w:r>
      <w:r w:rsidR="00595D4F">
        <w:rPr>
          <w:rFonts w:hint="eastAsia"/>
          <w:color w:val="000000" w:themeColor="text1"/>
          <w:sz w:val="20"/>
          <w:lang w:val="en-US"/>
        </w:rPr>
        <w:t xml:space="preserve">[1]. This contribution provides our further consideration of </w:t>
      </w:r>
      <w:r w:rsidR="00B50022">
        <w:rPr>
          <w:rFonts w:hint="eastAsia"/>
          <w:color w:val="000000" w:themeColor="text1"/>
          <w:sz w:val="20"/>
          <w:lang w:val="en-US"/>
        </w:rPr>
        <w:t xml:space="preserve">the </w:t>
      </w:r>
      <w:r w:rsidR="00595D4F">
        <w:rPr>
          <w:rFonts w:hint="eastAsia"/>
          <w:color w:val="000000" w:themeColor="text1"/>
          <w:sz w:val="20"/>
          <w:lang w:val="en-US"/>
        </w:rPr>
        <w:t>remaining open items.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E7353" w:rsidRDefault="00DE7353" w:rsidP="00DE7353">
      <w:pPr>
        <w:pStyle w:val="2ChapterXXStatementh22Header2l2Level2Headhea"/>
        <w:numPr>
          <w:ilvl w:val="1"/>
          <w:numId w:val="4"/>
        </w:numPr>
      </w:pPr>
      <w:r>
        <w:rPr>
          <w:rFonts w:hint="eastAsia"/>
        </w:rPr>
        <w:t>General issues</w:t>
      </w:r>
    </w:p>
    <w:p w:rsidR="00DE7353" w:rsidRDefault="00DE7353" w:rsidP="00DE7353">
      <w:pPr>
        <w:spacing w:before="0" w:after="120"/>
        <w:jc w:val="left"/>
        <w:rPr>
          <w:color w:val="000000" w:themeColor="text1"/>
          <w:sz w:val="20"/>
          <w:lang w:val="en-US"/>
        </w:rPr>
      </w:pPr>
      <w:r>
        <w:rPr>
          <w:rFonts w:hint="eastAsia"/>
          <w:color w:val="000000" w:themeColor="text1"/>
          <w:sz w:val="20"/>
          <w:lang w:val="en-US"/>
        </w:rPr>
        <w:t>The following table captures our views on the open issues in last meeting.</w:t>
      </w:r>
    </w:p>
    <w:p w:rsidR="00DE7353" w:rsidRPr="00DE7353" w:rsidRDefault="00DE7353" w:rsidP="00DE7353">
      <w:pPr>
        <w:spacing w:before="0" w:after="120"/>
        <w:jc w:val="center"/>
        <w:rPr>
          <w:b/>
          <w:color w:val="000000" w:themeColor="text1"/>
          <w:sz w:val="20"/>
          <w:lang w:val="en-US"/>
        </w:rPr>
      </w:pPr>
      <w:r w:rsidRPr="00DE7353">
        <w:rPr>
          <w:rFonts w:hint="eastAsia"/>
          <w:b/>
          <w:color w:val="000000" w:themeColor="text1"/>
          <w:sz w:val="20"/>
          <w:lang w:val="en-US"/>
        </w:rPr>
        <w:t>Table 1: General issues assumption</w:t>
      </w:r>
    </w:p>
    <w:tbl>
      <w:tblPr>
        <w:tblStyle w:val="af8"/>
        <w:tblW w:w="0" w:type="auto"/>
        <w:tblLook w:val="04A0" w:firstRow="1" w:lastRow="0" w:firstColumn="1" w:lastColumn="0" w:noHBand="0" w:noVBand="1"/>
      </w:tblPr>
      <w:tblGrid>
        <w:gridCol w:w="3285"/>
        <w:gridCol w:w="3285"/>
        <w:gridCol w:w="3285"/>
      </w:tblGrid>
      <w:tr w:rsidR="00DE7353" w:rsidRPr="00B50022" w:rsidTr="00DE7353">
        <w:tc>
          <w:tcPr>
            <w:tcW w:w="3285" w:type="dxa"/>
          </w:tcPr>
          <w:p w:rsidR="00DE7353" w:rsidRPr="00B50022" w:rsidRDefault="00DE7353" w:rsidP="00DE7353">
            <w:pPr>
              <w:spacing w:before="0" w:after="120"/>
              <w:jc w:val="left"/>
              <w:rPr>
                <w:rFonts w:eastAsiaTheme="minorEastAsia"/>
                <w:b/>
                <w:color w:val="000000" w:themeColor="text1"/>
                <w:sz w:val="20"/>
                <w:lang w:val="en-US"/>
              </w:rPr>
            </w:pPr>
            <w:r w:rsidRPr="00B50022">
              <w:rPr>
                <w:rFonts w:eastAsiaTheme="minorEastAsia" w:hint="eastAsia"/>
                <w:b/>
                <w:color w:val="000000" w:themeColor="text1"/>
                <w:sz w:val="20"/>
                <w:lang w:val="en-US"/>
              </w:rPr>
              <w:t>Issues</w:t>
            </w:r>
          </w:p>
        </w:tc>
        <w:tc>
          <w:tcPr>
            <w:tcW w:w="3285" w:type="dxa"/>
          </w:tcPr>
          <w:p w:rsidR="00DE7353" w:rsidRPr="00B50022" w:rsidRDefault="00DE7353" w:rsidP="00DE7353">
            <w:pPr>
              <w:spacing w:before="0" w:after="120"/>
              <w:jc w:val="left"/>
              <w:rPr>
                <w:rFonts w:eastAsiaTheme="minorEastAsia"/>
                <w:b/>
                <w:color w:val="000000" w:themeColor="text1"/>
                <w:sz w:val="20"/>
                <w:lang w:val="en-US"/>
              </w:rPr>
            </w:pPr>
            <w:r w:rsidRPr="00B50022">
              <w:rPr>
                <w:rFonts w:eastAsiaTheme="minorEastAsia" w:hint="eastAsia"/>
                <w:b/>
                <w:color w:val="000000" w:themeColor="text1"/>
                <w:sz w:val="20"/>
                <w:lang w:val="en-US"/>
              </w:rPr>
              <w:t>Views from our company</w:t>
            </w:r>
          </w:p>
        </w:tc>
        <w:tc>
          <w:tcPr>
            <w:tcW w:w="3285" w:type="dxa"/>
          </w:tcPr>
          <w:p w:rsidR="00DE7353" w:rsidRPr="00B50022" w:rsidRDefault="00DE7353" w:rsidP="00DE7353">
            <w:pPr>
              <w:spacing w:before="0" w:after="120"/>
              <w:jc w:val="left"/>
              <w:rPr>
                <w:rFonts w:eastAsiaTheme="minorEastAsia"/>
                <w:b/>
                <w:color w:val="000000" w:themeColor="text1"/>
                <w:sz w:val="20"/>
                <w:lang w:val="en-US"/>
              </w:rPr>
            </w:pPr>
            <w:r w:rsidRPr="00B50022">
              <w:rPr>
                <w:rFonts w:eastAsiaTheme="minorEastAsia" w:hint="eastAsia"/>
                <w:b/>
                <w:color w:val="000000" w:themeColor="text1"/>
                <w:sz w:val="20"/>
                <w:lang w:val="en-US"/>
              </w:rPr>
              <w:t>Comments</w:t>
            </w:r>
          </w:p>
        </w:tc>
      </w:tr>
      <w:tr w:rsidR="00DE7353" w:rsidTr="00DE7353">
        <w:tc>
          <w:tcPr>
            <w:tcW w:w="3285" w:type="dxa"/>
          </w:tcPr>
          <w:p w:rsidR="00DE7353" w:rsidRPr="00DE7353" w:rsidRDefault="00DE7353" w:rsidP="00DE7353">
            <w:pPr>
              <w:spacing w:before="0" w:after="120"/>
              <w:jc w:val="left"/>
              <w:rPr>
                <w:rFonts w:eastAsiaTheme="minorEastAsia"/>
                <w:color w:val="000000" w:themeColor="text1"/>
                <w:sz w:val="20"/>
                <w:lang w:val="en-US"/>
              </w:rPr>
            </w:pPr>
            <w:r w:rsidRPr="00DE7353">
              <w:rPr>
                <w:rFonts w:eastAsiaTheme="minorEastAsia" w:hint="eastAsia"/>
                <w:color w:val="000000" w:themeColor="text1"/>
                <w:sz w:val="20"/>
                <w:lang w:val="en-US"/>
              </w:rPr>
              <w:t>W</w:t>
            </w:r>
            <w:r w:rsidRPr="00DE7353">
              <w:rPr>
                <w:rFonts w:eastAsiaTheme="minorEastAsia"/>
                <w:color w:val="000000" w:themeColor="text1"/>
                <w:sz w:val="20"/>
                <w:lang w:val="en-US"/>
              </w:rPr>
              <w:t xml:space="preserve">hether </w:t>
            </w:r>
            <w:proofErr w:type="spellStart"/>
            <w:r w:rsidRPr="00DE7353">
              <w:rPr>
                <w:rFonts w:eastAsiaTheme="minorEastAsia"/>
                <w:color w:val="000000" w:themeColor="text1"/>
                <w:sz w:val="20"/>
                <w:lang w:val="en-US"/>
              </w:rPr>
              <w:t>ATG</w:t>
            </w:r>
            <w:proofErr w:type="spellEnd"/>
            <w:r w:rsidRPr="00DE7353">
              <w:rPr>
                <w:rFonts w:eastAsiaTheme="minorEastAsia"/>
                <w:color w:val="000000" w:themeColor="text1"/>
                <w:sz w:val="20"/>
                <w:lang w:val="en-US"/>
              </w:rPr>
              <w:t xml:space="preserve"> BS can be co-located with TN BS</w:t>
            </w:r>
          </w:p>
        </w:tc>
        <w:tc>
          <w:tcPr>
            <w:tcW w:w="3285" w:type="dxa"/>
          </w:tcPr>
          <w:p w:rsidR="00DE7353" w:rsidRPr="00DE7353" w:rsidRDefault="00DE7353" w:rsidP="00DE7353">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Consider the co-located if it</w:t>
            </w:r>
            <w:r>
              <w:rPr>
                <w:rFonts w:eastAsiaTheme="minorEastAsia"/>
                <w:color w:val="000000" w:themeColor="text1"/>
                <w:sz w:val="20"/>
                <w:lang w:val="en-US"/>
              </w:rPr>
              <w:t>’</w:t>
            </w:r>
            <w:r>
              <w:rPr>
                <w:rFonts w:eastAsiaTheme="minorEastAsia" w:hint="eastAsia"/>
                <w:color w:val="000000" w:themeColor="text1"/>
                <w:sz w:val="20"/>
                <w:lang w:val="en-US"/>
              </w:rPr>
              <w:t xml:space="preserve">s a valid deployment scenario. </w:t>
            </w:r>
          </w:p>
        </w:tc>
        <w:tc>
          <w:tcPr>
            <w:tcW w:w="3285" w:type="dxa"/>
          </w:tcPr>
          <w:p w:rsidR="00DE7353" w:rsidRDefault="00DE7353" w:rsidP="00DE7353">
            <w:pPr>
              <w:spacing w:before="0" w:after="120"/>
              <w:jc w:val="left"/>
              <w:rPr>
                <w:color w:val="000000" w:themeColor="text1"/>
                <w:sz w:val="20"/>
                <w:lang w:val="en-US"/>
              </w:rPr>
            </w:pPr>
          </w:p>
        </w:tc>
      </w:tr>
      <w:tr w:rsidR="00DE7353" w:rsidTr="00DE7353">
        <w:tc>
          <w:tcPr>
            <w:tcW w:w="3285" w:type="dxa"/>
          </w:tcPr>
          <w:p w:rsidR="00DE7353" w:rsidRPr="00F43BCC" w:rsidRDefault="00B50022" w:rsidP="00DE7353">
            <w:pPr>
              <w:spacing w:before="0" w:after="120"/>
              <w:jc w:val="left"/>
              <w:rPr>
                <w:rFonts w:eastAsia="宋体"/>
                <w:color w:val="000000" w:themeColor="text1"/>
                <w:sz w:val="20"/>
                <w:lang w:val="en-US"/>
              </w:rPr>
            </w:pPr>
            <w:r>
              <w:rPr>
                <w:rFonts w:eastAsia="宋体" w:hint="eastAsia"/>
                <w:color w:val="000000" w:themeColor="text1"/>
                <w:sz w:val="20"/>
                <w:lang w:val="en-US"/>
              </w:rPr>
              <w:t>A</w:t>
            </w:r>
            <w:r w:rsidR="00DE7353" w:rsidRPr="00F43BCC">
              <w:rPr>
                <w:rFonts w:eastAsia="宋体"/>
                <w:color w:val="000000" w:themeColor="text1"/>
                <w:sz w:val="20"/>
                <w:lang w:val="en-US"/>
              </w:rPr>
              <w:t>ssumption on the density of aircraft within the simulation area</w:t>
            </w:r>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 xml:space="preserve">Option 1: </w:t>
            </w:r>
            <w:r w:rsidRPr="00F43BCC">
              <w:rPr>
                <w:rFonts w:eastAsia="宋体"/>
                <w:color w:val="000000" w:themeColor="text1"/>
                <w:sz w:val="20"/>
                <w:lang w:val="en-US"/>
              </w:rPr>
              <w:t xml:space="preserve">single </w:t>
            </w:r>
            <w:proofErr w:type="spellStart"/>
            <w:r w:rsidRPr="00F43BCC">
              <w:rPr>
                <w:rFonts w:eastAsia="宋体"/>
                <w:color w:val="000000" w:themeColor="text1"/>
                <w:sz w:val="20"/>
                <w:lang w:val="en-US"/>
              </w:rPr>
              <w:t>UE</w:t>
            </w:r>
            <w:proofErr w:type="spellEnd"/>
            <w:r w:rsidRPr="00F43BCC">
              <w:rPr>
                <w:rFonts w:eastAsia="宋体"/>
                <w:color w:val="000000" w:themeColor="text1"/>
                <w:sz w:val="20"/>
                <w:lang w:val="en-US"/>
              </w:rPr>
              <w:t xml:space="preserve"> per </w:t>
            </w:r>
            <w:proofErr w:type="spellStart"/>
            <w:r w:rsidRPr="00F43BCC">
              <w:rPr>
                <w:rFonts w:eastAsia="宋体"/>
                <w:color w:val="000000" w:themeColor="text1"/>
                <w:sz w:val="20"/>
                <w:lang w:val="en-US"/>
              </w:rPr>
              <w:t>ATG</w:t>
            </w:r>
            <w:proofErr w:type="spellEnd"/>
            <w:r w:rsidRPr="00F43BCC">
              <w:rPr>
                <w:rFonts w:eastAsia="宋体"/>
                <w:color w:val="000000" w:themeColor="text1"/>
                <w:sz w:val="20"/>
                <w:lang w:val="en-US"/>
              </w:rPr>
              <w:t xml:space="preserve"> BS as a starting point</w:t>
            </w:r>
          </w:p>
        </w:tc>
        <w:tc>
          <w:tcPr>
            <w:tcW w:w="3285" w:type="dxa"/>
          </w:tcPr>
          <w:p w:rsidR="00DE7353" w:rsidRDefault="00DE7353" w:rsidP="00DE7353">
            <w:pPr>
              <w:spacing w:before="0" w:after="120"/>
              <w:jc w:val="left"/>
              <w:rPr>
                <w:color w:val="000000" w:themeColor="text1"/>
                <w:sz w:val="20"/>
                <w:lang w:val="en-US"/>
              </w:rPr>
            </w:pPr>
          </w:p>
        </w:tc>
      </w:tr>
      <w:tr w:rsidR="00DE7353" w:rsidTr="00DE7353">
        <w:tc>
          <w:tcPr>
            <w:tcW w:w="3285" w:type="dxa"/>
          </w:tcPr>
          <w:p w:rsidR="00DE7353" w:rsidRDefault="00DE7353" w:rsidP="00DE7353">
            <w:pPr>
              <w:spacing w:before="0" w:after="120"/>
              <w:jc w:val="left"/>
              <w:rPr>
                <w:color w:val="000000" w:themeColor="text1"/>
                <w:sz w:val="20"/>
                <w:lang w:val="en-US"/>
              </w:rPr>
            </w:pPr>
            <w:proofErr w:type="spellStart"/>
            <w:r w:rsidRPr="00F43BCC">
              <w:rPr>
                <w:color w:val="000000" w:themeColor="text1"/>
                <w:sz w:val="20"/>
                <w:lang w:val="en-US"/>
              </w:rPr>
              <w:t>ATG</w:t>
            </w:r>
            <w:proofErr w:type="spellEnd"/>
            <w:r w:rsidRPr="00F43BCC">
              <w:rPr>
                <w:color w:val="000000" w:themeColor="text1"/>
                <w:sz w:val="20"/>
                <w:lang w:val="en-US"/>
              </w:rPr>
              <w:t xml:space="preserve"> </w:t>
            </w:r>
            <w:proofErr w:type="spellStart"/>
            <w:r w:rsidRPr="00F43BCC">
              <w:rPr>
                <w:color w:val="000000" w:themeColor="text1"/>
                <w:sz w:val="20"/>
                <w:lang w:val="en-US"/>
              </w:rPr>
              <w:t>ISD</w:t>
            </w:r>
            <w:proofErr w:type="spellEnd"/>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200km is achievable</w:t>
            </w:r>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This is related to BS,</w:t>
            </w:r>
            <w:r w:rsidR="00B50022">
              <w:rPr>
                <w:rFonts w:eastAsia="宋体" w:hint="eastAsia"/>
                <w:color w:val="000000" w:themeColor="text1"/>
                <w:sz w:val="20"/>
                <w:lang w:val="en-US"/>
              </w:rPr>
              <w:t xml:space="preserve"> </w:t>
            </w:r>
            <w:proofErr w:type="spellStart"/>
            <w:r w:rsidRPr="00F43BCC">
              <w:rPr>
                <w:rFonts w:eastAsia="宋体" w:hint="eastAsia"/>
                <w:color w:val="000000" w:themeColor="text1"/>
                <w:sz w:val="20"/>
                <w:lang w:val="en-US"/>
              </w:rPr>
              <w:t>UE</w:t>
            </w:r>
            <w:proofErr w:type="spellEnd"/>
            <w:r w:rsidRPr="00F43BCC">
              <w:rPr>
                <w:rFonts w:eastAsia="宋体" w:hint="eastAsia"/>
                <w:color w:val="000000" w:themeColor="text1"/>
                <w:sz w:val="20"/>
                <w:lang w:val="en-US"/>
              </w:rPr>
              <w:t xml:space="preserve"> power assumptions.</w:t>
            </w:r>
          </w:p>
        </w:tc>
      </w:tr>
      <w:tr w:rsidR="00DE7353" w:rsidTr="00DE7353">
        <w:tc>
          <w:tcPr>
            <w:tcW w:w="3285" w:type="dxa"/>
          </w:tcPr>
          <w:p w:rsidR="00DE7353" w:rsidRDefault="00DE7353" w:rsidP="00DE7353">
            <w:pPr>
              <w:spacing w:before="0" w:after="120"/>
              <w:jc w:val="left"/>
              <w:rPr>
                <w:color w:val="000000" w:themeColor="text1"/>
                <w:sz w:val="20"/>
                <w:lang w:val="en-US"/>
              </w:rPr>
            </w:pPr>
            <w:proofErr w:type="spellStart"/>
            <w:r w:rsidRPr="00F43BCC">
              <w:rPr>
                <w:color w:val="000000" w:themeColor="text1"/>
                <w:sz w:val="20"/>
                <w:lang w:val="en-US"/>
              </w:rPr>
              <w:t>UE</w:t>
            </w:r>
            <w:proofErr w:type="spellEnd"/>
            <w:r w:rsidRPr="00F43BCC">
              <w:rPr>
                <w:color w:val="000000" w:themeColor="text1"/>
                <w:sz w:val="20"/>
                <w:lang w:val="en-US"/>
              </w:rPr>
              <w:t xml:space="preserve"> altitude</w:t>
            </w:r>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High altitude: 10km</w:t>
            </w:r>
          </w:p>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Low altitude: 3km</w:t>
            </w:r>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The worst case for each scenario is chosen.</w:t>
            </w:r>
          </w:p>
        </w:tc>
      </w:tr>
      <w:tr w:rsidR="00DE7353" w:rsidTr="00DE7353">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N</w:t>
            </w:r>
            <w:r w:rsidRPr="00F43BCC">
              <w:rPr>
                <w:rFonts w:eastAsia="宋体"/>
                <w:color w:val="000000" w:themeColor="text1"/>
                <w:sz w:val="20"/>
                <w:lang w:val="en-US"/>
              </w:rPr>
              <w:t xml:space="preserve">etwork layout of </w:t>
            </w:r>
            <w:proofErr w:type="spellStart"/>
            <w:r w:rsidRPr="00F43BCC">
              <w:rPr>
                <w:rFonts w:eastAsia="宋体"/>
                <w:color w:val="000000" w:themeColor="text1"/>
                <w:sz w:val="20"/>
                <w:lang w:val="en-US"/>
              </w:rPr>
              <w:t>ATG</w:t>
            </w:r>
            <w:proofErr w:type="spellEnd"/>
          </w:p>
        </w:tc>
        <w:tc>
          <w:tcPr>
            <w:tcW w:w="3285" w:type="dxa"/>
          </w:tcPr>
          <w:p w:rsidR="00DE7353" w:rsidRPr="00F43BCC" w:rsidRDefault="00DE7353" w:rsidP="00DE7353">
            <w:pPr>
              <w:overflowPunct/>
              <w:autoSpaceDE/>
              <w:autoSpaceDN/>
              <w:adjustRightInd/>
              <w:spacing w:before="0" w:afterLines="50" w:after="120"/>
              <w:jc w:val="left"/>
              <w:textAlignment w:val="auto"/>
              <w:rPr>
                <w:rFonts w:eastAsia="宋体"/>
                <w:color w:val="000000" w:themeColor="text1"/>
                <w:sz w:val="20"/>
                <w:lang w:val="en-US"/>
              </w:rPr>
            </w:pPr>
            <w:r w:rsidRPr="00F43BCC">
              <w:rPr>
                <w:rFonts w:eastAsia="宋体"/>
                <w:color w:val="000000" w:themeColor="text1"/>
                <w:sz w:val="20"/>
                <w:lang w:val="en-US"/>
              </w:rPr>
              <w:t xml:space="preserve">Option 2: </w:t>
            </w:r>
            <w:proofErr w:type="spellStart"/>
            <w:r w:rsidRPr="00F43BCC">
              <w:rPr>
                <w:rFonts w:eastAsia="宋体"/>
                <w:color w:val="000000" w:themeColor="text1"/>
                <w:sz w:val="20"/>
                <w:lang w:val="en-US"/>
              </w:rPr>
              <w:t>ATG</w:t>
            </w:r>
            <w:proofErr w:type="spellEnd"/>
            <w:r w:rsidRPr="00F43BCC">
              <w:rPr>
                <w:rFonts w:eastAsia="宋体"/>
                <w:color w:val="000000" w:themeColor="text1"/>
                <w:sz w:val="20"/>
                <w:lang w:val="en-US"/>
              </w:rPr>
              <w:t xml:space="preserve"> network can be deployed in larger area</w:t>
            </w:r>
          </w:p>
        </w:tc>
        <w:tc>
          <w:tcPr>
            <w:tcW w:w="3285" w:type="dxa"/>
          </w:tcPr>
          <w:p w:rsidR="00DE7353" w:rsidRPr="00F43BCC" w:rsidRDefault="00DE7353" w:rsidP="00DE7353">
            <w:pPr>
              <w:spacing w:before="0" w:after="120"/>
              <w:jc w:val="left"/>
              <w:rPr>
                <w:rFonts w:eastAsia="宋体"/>
                <w:color w:val="000000" w:themeColor="text1"/>
                <w:sz w:val="20"/>
                <w:lang w:val="en-US"/>
              </w:rPr>
            </w:pPr>
            <w:r w:rsidRPr="00F43BCC">
              <w:rPr>
                <w:rFonts w:eastAsia="宋体"/>
                <w:color w:val="000000" w:themeColor="text1"/>
                <w:sz w:val="20"/>
                <w:lang w:val="en-US"/>
              </w:rPr>
              <w:t>T</w:t>
            </w:r>
            <w:r w:rsidRPr="00F43BCC">
              <w:rPr>
                <w:rFonts w:eastAsia="宋体" w:hint="eastAsia"/>
                <w:color w:val="000000" w:themeColor="text1"/>
                <w:sz w:val="20"/>
                <w:lang w:val="en-US"/>
              </w:rPr>
              <w:t>wo reasons:</w:t>
            </w:r>
          </w:p>
          <w:p w:rsidR="00DE7353" w:rsidRPr="00F43BCC" w:rsidRDefault="00DE7353" w:rsidP="00DE7353">
            <w:pPr>
              <w:spacing w:before="0" w:after="120"/>
              <w:jc w:val="left"/>
              <w:rPr>
                <w:rFonts w:eastAsia="宋体"/>
                <w:color w:val="000000" w:themeColor="text1"/>
                <w:sz w:val="20"/>
                <w:lang w:val="en-US"/>
              </w:rPr>
            </w:pPr>
            <w:r w:rsidRPr="00F43BCC">
              <w:rPr>
                <w:rFonts w:eastAsia="宋体"/>
                <w:color w:val="000000" w:themeColor="text1"/>
                <w:sz w:val="20"/>
                <w:lang w:val="en-US"/>
              </w:rPr>
              <w:t>L</w:t>
            </w:r>
            <w:r w:rsidRPr="00F43BCC">
              <w:rPr>
                <w:rFonts w:eastAsia="宋体" w:hint="eastAsia"/>
                <w:color w:val="000000" w:themeColor="text1"/>
                <w:sz w:val="20"/>
                <w:lang w:val="en-US"/>
              </w:rPr>
              <w:t>arge area may be more stringent than the airline deployment.</w:t>
            </w:r>
          </w:p>
          <w:p w:rsidR="00DE7353" w:rsidRPr="00F43BCC" w:rsidRDefault="00DE7353" w:rsidP="00DE7353">
            <w:pPr>
              <w:spacing w:before="0" w:after="120"/>
              <w:jc w:val="left"/>
              <w:rPr>
                <w:rFonts w:eastAsia="宋体"/>
                <w:color w:val="000000" w:themeColor="text1"/>
                <w:sz w:val="20"/>
                <w:lang w:val="en-US"/>
              </w:rPr>
            </w:pPr>
            <w:r w:rsidRPr="00F43BCC">
              <w:rPr>
                <w:rFonts w:eastAsia="宋体" w:hint="eastAsia"/>
                <w:color w:val="000000" w:themeColor="text1"/>
                <w:sz w:val="20"/>
                <w:lang w:val="en-US"/>
              </w:rPr>
              <w:t xml:space="preserve">The layout of option 2 </w:t>
            </w:r>
            <w:r w:rsidR="00B50022">
              <w:rPr>
                <w:rFonts w:eastAsia="宋体" w:hint="eastAsia"/>
                <w:color w:val="000000" w:themeColor="text1"/>
                <w:sz w:val="20"/>
                <w:lang w:val="en-US"/>
              </w:rPr>
              <w:t xml:space="preserve">can refer some </w:t>
            </w:r>
            <w:r w:rsidRPr="00F43BCC">
              <w:rPr>
                <w:rFonts w:eastAsia="宋体" w:hint="eastAsia"/>
                <w:color w:val="000000" w:themeColor="text1"/>
                <w:sz w:val="20"/>
                <w:lang w:val="en-US"/>
              </w:rPr>
              <w:t>existing layouts.</w:t>
            </w:r>
          </w:p>
        </w:tc>
      </w:tr>
    </w:tbl>
    <w:p w:rsidR="00DE7353" w:rsidRPr="00DE7353" w:rsidRDefault="00DE7353" w:rsidP="00DE7353">
      <w:pPr>
        <w:spacing w:before="0" w:after="120"/>
        <w:jc w:val="left"/>
        <w:rPr>
          <w:color w:val="000000" w:themeColor="text1"/>
          <w:sz w:val="20"/>
          <w:lang w:val="en-US"/>
        </w:rPr>
      </w:pPr>
    </w:p>
    <w:p w:rsidR="00DE7353" w:rsidRDefault="00DE7353" w:rsidP="00DE7353">
      <w:pPr>
        <w:pStyle w:val="2ChapterXXStatementh22Header2l2Level2Headhea"/>
        <w:numPr>
          <w:ilvl w:val="1"/>
          <w:numId w:val="4"/>
        </w:numPr>
      </w:pPr>
      <w:r w:rsidRPr="00DE7353">
        <w:t>Co-existence system parameters</w:t>
      </w:r>
    </w:p>
    <w:p w:rsidR="00DE7353" w:rsidRDefault="00780D2C" w:rsidP="00DE7353">
      <w:pPr>
        <w:spacing w:before="0" w:after="120"/>
        <w:jc w:val="left"/>
        <w:rPr>
          <w:color w:val="000000" w:themeColor="text1"/>
          <w:sz w:val="20"/>
          <w:lang w:val="en-US"/>
        </w:rPr>
      </w:pPr>
      <w:r>
        <w:rPr>
          <w:rFonts w:hint="eastAsia"/>
          <w:color w:val="000000" w:themeColor="text1"/>
          <w:sz w:val="20"/>
          <w:lang w:val="en-US"/>
        </w:rPr>
        <w:t>BS</w:t>
      </w:r>
      <w:r w:rsidR="00A9252B">
        <w:rPr>
          <w:rFonts w:hint="eastAsia"/>
          <w:color w:val="000000" w:themeColor="text1"/>
          <w:sz w:val="20"/>
          <w:lang w:val="en-US"/>
        </w:rPr>
        <w:t xml:space="preserve"> </w:t>
      </w:r>
      <w:r w:rsidR="00A9252B">
        <w:rPr>
          <w:color w:val="000000" w:themeColor="text1"/>
          <w:sz w:val="20"/>
          <w:lang w:val="en-US"/>
        </w:rPr>
        <w:t>parameters</w:t>
      </w:r>
      <w:r w:rsidR="00A9252B">
        <w:rPr>
          <w:rFonts w:hint="eastAsia"/>
          <w:color w:val="000000" w:themeColor="text1"/>
          <w:sz w:val="20"/>
          <w:lang w:val="en-US"/>
        </w:rPr>
        <w:t xml:space="preserve"> are shown in Table 2.</w:t>
      </w:r>
    </w:p>
    <w:p w:rsidR="00A9252B" w:rsidRPr="00A9252B" w:rsidRDefault="00A9252B" w:rsidP="00A9252B">
      <w:pPr>
        <w:spacing w:before="0" w:after="120"/>
        <w:jc w:val="center"/>
        <w:rPr>
          <w:b/>
          <w:color w:val="000000" w:themeColor="text1"/>
          <w:sz w:val="20"/>
          <w:lang w:val="en-US"/>
        </w:rPr>
      </w:pPr>
      <w:r w:rsidRPr="00A9252B">
        <w:rPr>
          <w:rFonts w:hint="eastAsia"/>
          <w:b/>
          <w:color w:val="000000" w:themeColor="text1"/>
          <w:sz w:val="20"/>
          <w:lang w:val="en-US"/>
        </w:rPr>
        <w:t>Table 2: BS system parameters</w:t>
      </w:r>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tblGrid>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proofErr w:type="spellStart"/>
            <w:r w:rsidRPr="00F43BCC">
              <w:rPr>
                <w:rFonts w:ascii="Times New Roman" w:hAnsi="Times New Roman"/>
              </w:rPr>
              <w:lastRenderedPageBreak/>
              <w:t>UE</w:t>
            </w:r>
            <w:proofErr w:type="spellEnd"/>
            <w:r w:rsidRPr="00F43BCC">
              <w:rPr>
                <w:rFonts w:ascii="Times New Roman" w:hAnsi="Times New Roman"/>
              </w:rPr>
              <w:t xml:space="preserve"> distribution</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r w:rsidRPr="00F43BCC">
              <w:rPr>
                <w:rFonts w:ascii="Times New Roman" w:hAnsi="Times New Roman"/>
                <w:lang w:eastAsia="zh-CN"/>
              </w:rPr>
              <w:t>Randomly</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 xml:space="preserve">Indoor </w:t>
            </w:r>
            <w:proofErr w:type="spellStart"/>
            <w:r w:rsidRPr="00F43BCC">
              <w:rPr>
                <w:rFonts w:ascii="Times New Roman" w:hAnsi="Times New Roman"/>
              </w:rPr>
              <w:t>UE</w:t>
            </w:r>
            <w:proofErr w:type="spellEnd"/>
            <w:r w:rsidRPr="00F43BCC">
              <w:rPr>
                <w:rFonts w:ascii="Times New Roman" w:hAnsi="Times New Roman"/>
              </w:rPr>
              <w:t xml:space="preserve"> percentage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0%</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 xml:space="preserve">Number of DL active </w:t>
            </w:r>
            <w:proofErr w:type="spellStart"/>
            <w:r w:rsidRPr="00F43BCC">
              <w:rPr>
                <w:rFonts w:ascii="Times New Roman" w:hAnsi="Times New Roman"/>
              </w:rPr>
              <w:t>UEs</w:t>
            </w:r>
            <w:proofErr w:type="spellEnd"/>
            <w:r w:rsidRPr="00F43BCC">
              <w:rPr>
                <w:rFonts w:ascii="Times New Roman" w:hAnsi="Times New Roman"/>
              </w:rPr>
              <w:t xml:space="preserve"> per cell (NOTE 2)</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r w:rsidRPr="00F43BCC">
              <w:rPr>
                <w:rFonts w:ascii="Times New Roman" w:hAnsi="Times New Roman"/>
                <w:lang w:eastAsia="zh-CN"/>
              </w:rPr>
              <w:t>1</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val="en-US" w:eastAsia="en-GB"/>
              </w:rPr>
            </w:pPr>
            <w:r w:rsidRPr="00F43BCC">
              <w:rPr>
                <w:rFonts w:ascii="Times New Roman" w:hAnsi="Times New Roman"/>
              </w:rPr>
              <w:t xml:space="preserve">Number of UL active </w:t>
            </w:r>
            <w:proofErr w:type="spellStart"/>
            <w:r w:rsidRPr="00F43BCC">
              <w:rPr>
                <w:rFonts w:ascii="Times New Roman" w:hAnsi="Times New Roman"/>
              </w:rPr>
              <w:t>UEs</w:t>
            </w:r>
            <w:proofErr w:type="spellEnd"/>
            <w:r w:rsidRPr="00F43BCC">
              <w:rPr>
                <w:rFonts w:ascii="Times New Roman" w:hAnsi="Times New Roman"/>
              </w:rPr>
              <w:t xml:space="preserve"> per cell</w:t>
            </w:r>
          </w:p>
          <w:p w:rsidR="00780D2C" w:rsidRPr="00F43BCC" w:rsidRDefault="00780D2C">
            <w:pPr>
              <w:pStyle w:val="TAC"/>
              <w:spacing w:after="20"/>
              <w:jc w:val="left"/>
              <w:rPr>
                <w:rFonts w:ascii="Times New Roman" w:hAnsi="Times New Roman"/>
              </w:rPr>
            </w:pPr>
            <w:r w:rsidRPr="00F43BCC">
              <w:rPr>
                <w:rFonts w:ascii="Times New Roman" w:hAnsi="Times New Roman"/>
              </w:rPr>
              <w:t>(NOTE 2)</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r w:rsidRPr="00F43BCC">
              <w:rPr>
                <w:rFonts w:ascii="Times New Roman" w:hAnsi="Times New Roman"/>
                <w:lang w:eastAsia="zh-CN"/>
              </w:rPr>
              <w:t>1</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 xml:space="preserve">DL scheduled bandwidth per </w:t>
            </w:r>
            <w:proofErr w:type="spellStart"/>
            <w:r w:rsidRPr="00F43BCC">
              <w:rPr>
                <w:rFonts w:ascii="Times New Roman" w:hAnsi="Times New Roman"/>
              </w:rPr>
              <w:t>UE</w:t>
            </w:r>
            <w:proofErr w:type="spellEnd"/>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B50022">
            <w:pPr>
              <w:pStyle w:val="TAC"/>
              <w:spacing w:after="20"/>
              <w:jc w:val="left"/>
              <w:rPr>
                <w:rFonts w:ascii="Times New Roman" w:hAnsi="Times New Roman"/>
                <w:lang w:eastAsia="zh-CN"/>
              </w:rPr>
            </w:pPr>
            <w:r>
              <w:rPr>
                <w:rFonts w:ascii="Times New Roman" w:hAnsi="Times New Roman" w:hint="eastAsia"/>
                <w:lang w:eastAsia="zh-CN"/>
              </w:rPr>
              <w:t>F</w:t>
            </w:r>
            <w:r w:rsidR="00780D2C" w:rsidRPr="00F43BCC">
              <w:rPr>
                <w:rFonts w:ascii="Times New Roman" w:hAnsi="Times New Roman"/>
                <w:lang w:eastAsia="zh-CN"/>
              </w:rPr>
              <w:t>ull BW</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 xml:space="preserve">UL scheduled bandwidth per </w:t>
            </w:r>
            <w:proofErr w:type="spellStart"/>
            <w:r w:rsidRPr="00F43BCC">
              <w:rPr>
                <w:rFonts w:ascii="Times New Roman" w:hAnsi="Times New Roman"/>
              </w:rPr>
              <w:t>UE</w:t>
            </w:r>
            <w:proofErr w:type="spellEnd"/>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rsidP="00780D2C">
            <w:pPr>
              <w:pStyle w:val="TAC"/>
              <w:spacing w:after="20"/>
              <w:jc w:val="left"/>
              <w:rPr>
                <w:rFonts w:ascii="Times New Roman" w:hAnsi="Times New Roman"/>
                <w:lang w:eastAsia="zh-CN"/>
              </w:rPr>
            </w:pPr>
            <w:r w:rsidRPr="00F43BCC">
              <w:rPr>
                <w:rFonts w:ascii="Times New Roman" w:hAnsi="Times New Roman"/>
                <w:lang w:eastAsia="zh-CN"/>
              </w:rPr>
              <w:t>[1/2 full BW]</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Traffic model</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Full buffer</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proofErr w:type="spellStart"/>
            <w:r w:rsidRPr="00F43BCC">
              <w:rPr>
                <w:rFonts w:ascii="Times New Roman" w:hAnsi="Times New Roman"/>
                <w:lang w:eastAsia="zh-CN"/>
              </w:rPr>
              <w:t>ATG</w:t>
            </w:r>
            <w:proofErr w:type="spellEnd"/>
            <w:r w:rsidRPr="00F43BCC">
              <w:rPr>
                <w:rFonts w:ascii="Times New Roman" w:hAnsi="Times New Roman"/>
                <w:lang w:eastAsia="zh-CN"/>
              </w:rPr>
              <w:t xml:space="preserve"> BS</w:t>
            </w:r>
            <w:r w:rsidRPr="00F43BCC">
              <w:rPr>
                <w:rFonts w:ascii="Times New Roman" w:hAnsi="Times New Roman"/>
              </w:rPr>
              <w:t xml:space="preserve"> maximum output power</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rsidP="00780D2C">
            <w:pPr>
              <w:pStyle w:val="TAC"/>
              <w:spacing w:after="20"/>
              <w:jc w:val="left"/>
              <w:rPr>
                <w:rFonts w:ascii="Times New Roman" w:hAnsi="Times New Roman"/>
                <w:lang w:eastAsia="zh-CN"/>
              </w:rPr>
            </w:pPr>
            <w:r w:rsidRPr="00F43BCC">
              <w:rPr>
                <w:rFonts w:ascii="Times New Roman" w:hAnsi="Times New Roman"/>
                <w:lang w:eastAsia="zh-CN"/>
              </w:rPr>
              <w:t xml:space="preserve">[50 </w:t>
            </w:r>
            <w:proofErr w:type="spellStart"/>
            <w:r w:rsidRPr="00F43BCC">
              <w:rPr>
                <w:rFonts w:ascii="Times New Roman" w:hAnsi="Times New Roman"/>
                <w:lang w:eastAsia="zh-CN"/>
              </w:rPr>
              <w:t>dBm</w:t>
            </w:r>
            <w:proofErr w:type="spellEnd"/>
            <w:r w:rsidRPr="00F43BCC">
              <w:rPr>
                <w:rFonts w:ascii="Times New Roman" w:hAnsi="Times New Roman"/>
                <w:lang w:eastAsia="zh-CN"/>
              </w:rPr>
              <w:t xml:space="preserve">] </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proofErr w:type="spellStart"/>
            <w:r w:rsidRPr="00F43BCC">
              <w:rPr>
                <w:rFonts w:ascii="Times New Roman" w:hAnsi="Times New Roman"/>
                <w:lang w:eastAsia="zh-CN"/>
              </w:rPr>
              <w:t>ATG</w:t>
            </w:r>
            <w:proofErr w:type="spellEnd"/>
            <w:r w:rsidRPr="00F43BCC">
              <w:rPr>
                <w:rFonts w:ascii="Times New Roman" w:hAnsi="Times New Roman"/>
                <w:lang w:eastAsia="zh-CN"/>
              </w:rPr>
              <w:t xml:space="preserve"> BS</w:t>
            </w:r>
            <w:r w:rsidRPr="00F43BCC">
              <w:rPr>
                <w:rFonts w:ascii="Times New Roman" w:hAnsi="Times New Roman"/>
              </w:rPr>
              <w:t xml:space="preserve"> noise figure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rPr>
            </w:pPr>
            <w:r w:rsidRPr="00F43BCC">
              <w:rPr>
                <w:rFonts w:ascii="Times New Roman" w:hAnsi="Times New Roman"/>
              </w:rPr>
              <w:t>5dB</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r w:rsidRPr="00F43BCC">
              <w:rPr>
                <w:rFonts w:ascii="Times New Roman" w:hAnsi="Times New Roman"/>
                <w:lang w:eastAsia="zh-CN"/>
              </w:rPr>
              <w:t>Handover margin</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r w:rsidRPr="00F43BCC">
              <w:rPr>
                <w:rFonts w:ascii="Times New Roman" w:hAnsi="Times New Roman"/>
                <w:lang w:eastAsia="zh-CN"/>
              </w:rPr>
              <w:t>3dB</w:t>
            </w:r>
            <w:bookmarkStart w:id="2" w:name="_GoBack"/>
            <w:bookmarkEnd w:id="2"/>
          </w:p>
        </w:tc>
      </w:tr>
      <w:tr w:rsidR="00780D2C" w:rsidTr="00780D2C">
        <w:trPr>
          <w:jc w:val="center"/>
        </w:trPr>
        <w:tc>
          <w:tcPr>
            <w:tcW w:w="407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780D2C" w:rsidRPr="00F43BCC" w:rsidRDefault="00780D2C" w:rsidP="00780D2C">
            <w:pPr>
              <w:pStyle w:val="TAC"/>
              <w:spacing w:after="20"/>
              <w:jc w:val="left"/>
              <w:rPr>
                <w:rFonts w:ascii="Times New Roman" w:hAnsi="Times New Roman"/>
              </w:rPr>
            </w:pPr>
            <w:r w:rsidRPr="00F43BCC">
              <w:rPr>
                <w:rFonts w:ascii="Times New Roman" w:hAnsi="Times New Roman"/>
              </w:rPr>
              <w:t>NOTE 3:</w:t>
            </w:r>
            <w:r w:rsidRPr="00F43BCC">
              <w:rPr>
                <w:rFonts w:ascii="Times New Roman" w:hAnsi="Times New Roman"/>
                <w:lang w:eastAsia="zh-CN"/>
              </w:rPr>
              <w:t xml:space="preserve"> </w:t>
            </w:r>
            <w:proofErr w:type="spellStart"/>
            <w:r w:rsidRPr="00F43BCC">
              <w:rPr>
                <w:rFonts w:ascii="Times New Roman" w:hAnsi="Times New Roman"/>
              </w:rPr>
              <w:t>ATG</w:t>
            </w:r>
            <w:proofErr w:type="spellEnd"/>
            <w:r w:rsidRPr="00F43BCC">
              <w:rPr>
                <w:rFonts w:ascii="Times New Roman" w:hAnsi="Times New Roman"/>
              </w:rPr>
              <w:t xml:space="preserve"> BS max TX power is defined per polarization</w:t>
            </w:r>
          </w:p>
        </w:tc>
      </w:tr>
    </w:tbl>
    <w:p w:rsidR="00780D2C" w:rsidRPr="00780D2C" w:rsidRDefault="00780D2C" w:rsidP="00DE7353">
      <w:pPr>
        <w:spacing w:before="0" w:after="120"/>
        <w:jc w:val="left"/>
        <w:rPr>
          <w:color w:val="000000" w:themeColor="text1"/>
          <w:sz w:val="20"/>
          <w:lang w:val="en-US"/>
        </w:rPr>
      </w:pPr>
    </w:p>
    <w:p w:rsidR="00780D2C" w:rsidRDefault="00A9252B" w:rsidP="00DE7353">
      <w:pPr>
        <w:spacing w:before="0" w:after="120"/>
        <w:jc w:val="left"/>
        <w:rPr>
          <w:color w:val="000000" w:themeColor="text1"/>
          <w:sz w:val="20"/>
          <w:lang w:val="en-US"/>
        </w:rPr>
      </w:pPr>
      <w:proofErr w:type="spellStart"/>
      <w:r>
        <w:rPr>
          <w:rFonts w:hint="eastAsia"/>
          <w:color w:val="000000" w:themeColor="text1"/>
          <w:sz w:val="20"/>
          <w:lang w:val="en-US"/>
        </w:rPr>
        <w:t>UE</w:t>
      </w:r>
      <w:proofErr w:type="spellEnd"/>
      <w:r>
        <w:rPr>
          <w:rFonts w:hint="eastAsia"/>
          <w:color w:val="000000" w:themeColor="text1"/>
          <w:sz w:val="20"/>
          <w:lang w:val="en-US"/>
        </w:rPr>
        <w:t xml:space="preserve"> parameters are shown in the following table.</w:t>
      </w:r>
    </w:p>
    <w:p w:rsidR="00A9252B" w:rsidRPr="00A9252B" w:rsidRDefault="00A9252B" w:rsidP="00A9252B">
      <w:pPr>
        <w:spacing w:before="0" w:after="120"/>
        <w:jc w:val="center"/>
        <w:rPr>
          <w:b/>
          <w:color w:val="000000" w:themeColor="text1"/>
          <w:sz w:val="20"/>
          <w:lang w:val="en-US"/>
        </w:rPr>
      </w:pPr>
      <w:r w:rsidRPr="00A9252B">
        <w:rPr>
          <w:rFonts w:hint="eastAsia"/>
          <w:b/>
          <w:color w:val="000000" w:themeColor="text1"/>
          <w:sz w:val="20"/>
          <w:lang w:val="en-US"/>
        </w:rPr>
        <w:t xml:space="preserve">Table 3: </w:t>
      </w:r>
      <w:proofErr w:type="spellStart"/>
      <w:r w:rsidRPr="00A9252B">
        <w:rPr>
          <w:rFonts w:hint="eastAsia"/>
          <w:b/>
          <w:color w:val="000000" w:themeColor="text1"/>
          <w:sz w:val="20"/>
          <w:lang w:val="en-US"/>
        </w:rPr>
        <w:t>UE</w:t>
      </w:r>
      <w:proofErr w:type="spellEnd"/>
      <w:r w:rsidRPr="00A9252B">
        <w:rPr>
          <w:rFonts w:hint="eastAsia"/>
          <w:b/>
          <w:color w:val="000000" w:themeColor="text1"/>
          <w:sz w:val="20"/>
          <w:lang w:val="en-US"/>
        </w:rPr>
        <w:t xml:space="preserve"> system parameters</w:t>
      </w:r>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tblGrid>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proofErr w:type="spellStart"/>
            <w:r w:rsidRPr="00F43BCC">
              <w:rPr>
                <w:rFonts w:ascii="Times New Roman" w:hAnsi="Times New Roman"/>
                <w:lang w:eastAsia="zh-CN"/>
              </w:rPr>
              <w:t>ATG</w:t>
            </w:r>
            <w:proofErr w:type="spellEnd"/>
            <w:r w:rsidRPr="00F43BCC">
              <w:rPr>
                <w:rFonts w:ascii="Times New Roman" w:hAnsi="Times New Roman"/>
                <w:lang w:eastAsia="zh-CN"/>
              </w:rPr>
              <w:t xml:space="preserve"> </w:t>
            </w:r>
            <w:proofErr w:type="spellStart"/>
            <w:r w:rsidRPr="00F43BCC">
              <w:rPr>
                <w:rFonts w:ascii="Times New Roman" w:hAnsi="Times New Roman"/>
                <w:lang w:eastAsia="zh-CN"/>
              </w:rPr>
              <w:t>UE</w:t>
            </w:r>
            <w:proofErr w:type="spellEnd"/>
            <w:r w:rsidRPr="00F43BCC">
              <w:rPr>
                <w:rFonts w:ascii="Times New Roman" w:hAnsi="Times New Roman"/>
                <w:lang w:eastAsia="zh-CN"/>
              </w:rPr>
              <w:t xml:space="preserve"> max TX power in </w:t>
            </w:r>
            <w:proofErr w:type="spellStart"/>
            <w:r w:rsidRPr="00F43BCC">
              <w:rPr>
                <w:rFonts w:ascii="Times New Roman" w:hAnsi="Times New Roman"/>
                <w:lang w:eastAsia="zh-CN"/>
              </w:rPr>
              <w:t>dBm</w:t>
            </w:r>
            <w:proofErr w:type="spellEnd"/>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A9252B">
            <w:pPr>
              <w:pStyle w:val="TAC"/>
              <w:spacing w:after="20"/>
              <w:jc w:val="left"/>
              <w:rPr>
                <w:rFonts w:ascii="Times New Roman" w:hAnsi="Times New Roman"/>
                <w:lang w:eastAsia="zh-CN"/>
              </w:rPr>
            </w:pPr>
            <w:r w:rsidRPr="00F43BCC">
              <w:rPr>
                <w:rFonts w:ascii="Times New Roman" w:hAnsi="Times New Roman" w:hint="eastAsia"/>
                <w:lang w:eastAsia="zh-CN"/>
              </w:rPr>
              <w:t xml:space="preserve">[40 </w:t>
            </w:r>
            <w:proofErr w:type="spellStart"/>
            <w:r w:rsidRPr="00F43BCC">
              <w:rPr>
                <w:rFonts w:ascii="Times New Roman" w:hAnsi="Times New Roman" w:hint="eastAsia"/>
                <w:lang w:eastAsia="zh-CN"/>
              </w:rPr>
              <w:t>dBm</w:t>
            </w:r>
            <w:proofErr w:type="spellEnd"/>
            <w:r w:rsidRPr="00F43BCC">
              <w:rPr>
                <w:rFonts w:ascii="Times New Roman" w:hAnsi="Times New Roman" w:hint="eastAsia"/>
                <w:lang w:eastAsia="zh-CN"/>
              </w:rPr>
              <w:t>]</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proofErr w:type="spellStart"/>
            <w:r w:rsidRPr="00F43BCC">
              <w:rPr>
                <w:rFonts w:ascii="Times New Roman" w:hAnsi="Times New Roman"/>
                <w:lang w:eastAsia="zh-CN"/>
              </w:rPr>
              <w:t>ATG</w:t>
            </w:r>
            <w:proofErr w:type="spellEnd"/>
            <w:r w:rsidRPr="00F43BCC">
              <w:rPr>
                <w:rFonts w:ascii="Times New Roman" w:hAnsi="Times New Roman"/>
                <w:lang w:eastAsia="zh-CN"/>
              </w:rPr>
              <w:t xml:space="preserve"> </w:t>
            </w:r>
            <w:proofErr w:type="spellStart"/>
            <w:r w:rsidRPr="00F43BCC">
              <w:rPr>
                <w:rFonts w:ascii="Times New Roman" w:hAnsi="Times New Roman"/>
                <w:lang w:eastAsia="zh-CN"/>
              </w:rPr>
              <w:t>UE</w:t>
            </w:r>
            <w:proofErr w:type="spellEnd"/>
            <w:r w:rsidRPr="00F43BCC">
              <w:rPr>
                <w:rFonts w:ascii="Times New Roman" w:hAnsi="Times New Roman"/>
                <w:lang w:eastAsia="zh-CN"/>
              </w:rPr>
              <w:t xml:space="preserve"> min TX power in </w:t>
            </w:r>
            <w:proofErr w:type="spellStart"/>
            <w:r w:rsidRPr="00F43BCC">
              <w:rPr>
                <w:rFonts w:ascii="Times New Roman" w:hAnsi="Times New Roman"/>
                <w:lang w:eastAsia="zh-CN"/>
              </w:rPr>
              <w:t>dBm</w:t>
            </w:r>
            <w:proofErr w:type="spellEnd"/>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A9252B">
            <w:pPr>
              <w:pStyle w:val="TAC"/>
              <w:spacing w:after="20"/>
              <w:jc w:val="left"/>
              <w:rPr>
                <w:rFonts w:ascii="Times New Roman" w:hAnsi="Times New Roman"/>
                <w:lang w:eastAsia="zh-CN"/>
              </w:rPr>
            </w:pPr>
            <w:r w:rsidRPr="00F43BCC">
              <w:rPr>
                <w:rFonts w:ascii="Times New Roman" w:hAnsi="Times New Roman" w:hint="eastAsia"/>
                <w:lang w:eastAsia="zh-CN"/>
              </w:rPr>
              <w:t>FFS</w:t>
            </w:r>
          </w:p>
        </w:tc>
      </w:tr>
      <w:tr w:rsidR="00780D2C" w:rsidTr="00780D2C">
        <w:trPr>
          <w:jc w:val="center"/>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780D2C">
            <w:pPr>
              <w:pStyle w:val="TAC"/>
              <w:spacing w:after="20"/>
              <w:jc w:val="left"/>
              <w:rPr>
                <w:rFonts w:ascii="Times New Roman" w:hAnsi="Times New Roman"/>
                <w:lang w:eastAsia="zh-CN"/>
              </w:rPr>
            </w:pPr>
            <w:proofErr w:type="spellStart"/>
            <w:r w:rsidRPr="00F43BCC">
              <w:rPr>
                <w:rFonts w:ascii="Times New Roman" w:hAnsi="Times New Roman"/>
                <w:lang w:eastAsia="zh-CN"/>
              </w:rPr>
              <w:t>ATG</w:t>
            </w:r>
            <w:proofErr w:type="spellEnd"/>
            <w:r w:rsidRPr="00F43BCC">
              <w:rPr>
                <w:rFonts w:ascii="Times New Roman" w:hAnsi="Times New Roman"/>
                <w:lang w:eastAsia="zh-CN"/>
              </w:rPr>
              <w:t xml:space="preserve"> </w:t>
            </w:r>
            <w:proofErr w:type="spellStart"/>
            <w:r w:rsidRPr="00F43BCC">
              <w:rPr>
                <w:rFonts w:ascii="Times New Roman" w:hAnsi="Times New Roman"/>
                <w:lang w:eastAsia="zh-CN"/>
              </w:rPr>
              <w:t>UE</w:t>
            </w:r>
            <w:proofErr w:type="spellEnd"/>
            <w:r w:rsidRPr="00F43BCC">
              <w:rPr>
                <w:rFonts w:ascii="Times New Roman" w:hAnsi="Times New Roman"/>
                <w:lang w:eastAsia="zh-CN"/>
              </w:rPr>
              <w:t xml:space="preserve"> noise figure</w:t>
            </w:r>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780D2C" w:rsidRPr="00F43BCC" w:rsidRDefault="00A9252B">
            <w:pPr>
              <w:pStyle w:val="TAC"/>
              <w:spacing w:after="20"/>
              <w:jc w:val="left"/>
              <w:rPr>
                <w:rFonts w:ascii="Times New Roman" w:hAnsi="Times New Roman"/>
                <w:lang w:eastAsia="zh-CN"/>
              </w:rPr>
            </w:pPr>
            <w:r w:rsidRPr="00F43BCC">
              <w:rPr>
                <w:rFonts w:ascii="Times New Roman" w:hAnsi="Times New Roman" w:hint="eastAsia"/>
                <w:lang w:eastAsia="zh-CN"/>
              </w:rPr>
              <w:t>9 dB</w:t>
            </w:r>
          </w:p>
        </w:tc>
      </w:tr>
    </w:tbl>
    <w:p w:rsidR="00DE7353" w:rsidRDefault="00DE7353" w:rsidP="00DE7353">
      <w:pPr>
        <w:spacing w:before="0" w:after="120"/>
        <w:jc w:val="left"/>
        <w:rPr>
          <w:color w:val="000000" w:themeColor="text1"/>
          <w:sz w:val="20"/>
          <w:lang w:val="en-US"/>
        </w:rPr>
      </w:pPr>
    </w:p>
    <w:p w:rsidR="00780D2C" w:rsidRPr="00DE7353" w:rsidRDefault="00780D2C" w:rsidP="00DE7353">
      <w:pPr>
        <w:spacing w:before="0" w:after="120"/>
        <w:jc w:val="left"/>
        <w:rPr>
          <w:color w:val="000000" w:themeColor="text1"/>
          <w:sz w:val="20"/>
          <w:lang w:val="en-US"/>
        </w:rPr>
      </w:pPr>
      <w:r>
        <w:rPr>
          <w:rFonts w:hint="eastAsia"/>
          <w:color w:val="000000" w:themeColor="text1"/>
          <w:sz w:val="20"/>
          <w:lang w:val="en-US"/>
        </w:rPr>
        <w:t xml:space="preserve">TN BS and TN </w:t>
      </w:r>
      <w:proofErr w:type="spellStart"/>
      <w:r>
        <w:rPr>
          <w:rFonts w:hint="eastAsia"/>
          <w:color w:val="000000" w:themeColor="text1"/>
          <w:sz w:val="20"/>
          <w:lang w:val="en-US"/>
        </w:rPr>
        <w:t>UE</w:t>
      </w:r>
      <w:proofErr w:type="spellEnd"/>
      <w:r>
        <w:rPr>
          <w:rFonts w:hint="eastAsia"/>
          <w:color w:val="000000" w:themeColor="text1"/>
          <w:sz w:val="20"/>
          <w:lang w:val="en-US"/>
        </w:rPr>
        <w:t xml:space="preserve"> </w:t>
      </w:r>
      <w:r w:rsidR="00943C2C">
        <w:rPr>
          <w:rFonts w:hint="eastAsia"/>
          <w:color w:val="000000" w:themeColor="text1"/>
          <w:sz w:val="20"/>
          <w:lang w:val="en-US"/>
        </w:rPr>
        <w:t xml:space="preserve">system </w:t>
      </w:r>
      <w:r>
        <w:rPr>
          <w:rFonts w:hint="eastAsia"/>
          <w:color w:val="000000" w:themeColor="text1"/>
          <w:sz w:val="20"/>
          <w:lang w:val="en-US"/>
        </w:rPr>
        <w:t xml:space="preserve">parameters </w:t>
      </w:r>
      <w:r w:rsidR="00A9252B">
        <w:rPr>
          <w:rFonts w:hint="eastAsia"/>
          <w:color w:val="000000" w:themeColor="text1"/>
          <w:sz w:val="20"/>
          <w:lang w:val="en-US"/>
        </w:rPr>
        <w:t xml:space="preserve">can </w:t>
      </w:r>
      <w:r>
        <w:rPr>
          <w:rFonts w:hint="eastAsia"/>
          <w:color w:val="000000" w:themeColor="text1"/>
          <w:sz w:val="20"/>
          <w:lang w:val="en-US"/>
        </w:rPr>
        <w:t xml:space="preserve">refer </w:t>
      </w:r>
      <w:proofErr w:type="spellStart"/>
      <w:r>
        <w:rPr>
          <w:rFonts w:hint="eastAsia"/>
        </w:rPr>
        <w:t>TR</w:t>
      </w:r>
      <w:proofErr w:type="spellEnd"/>
      <w:r>
        <w:rPr>
          <w:rFonts w:hint="eastAsia"/>
        </w:rPr>
        <w:t xml:space="preserve"> 38.863</w:t>
      </w:r>
      <w:r w:rsidR="00A9252B">
        <w:rPr>
          <w:rFonts w:hint="eastAsia"/>
        </w:rPr>
        <w:t>.</w:t>
      </w:r>
    </w:p>
    <w:p w:rsidR="004A7E12" w:rsidRPr="004A7E12" w:rsidRDefault="004A7E12" w:rsidP="004A7E12">
      <w:pPr>
        <w:pStyle w:val="2ChapterXXStatementh22Header2l2Level2Headhea"/>
        <w:numPr>
          <w:ilvl w:val="1"/>
          <w:numId w:val="4"/>
        </w:numPr>
      </w:pPr>
      <w:r w:rsidRPr="004A7E12">
        <w:t>Antenna and beamforming pattern modelling</w:t>
      </w:r>
    </w:p>
    <w:p w:rsidR="00A4262F" w:rsidRDefault="00943C2C" w:rsidP="00A4262F">
      <w:pPr>
        <w:spacing w:before="0" w:after="120"/>
        <w:jc w:val="left"/>
        <w:rPr>
          <w:color w:val="000000" w:themeColor="text1"/>
          <w:sz w:val="20"/>
          <w:lang w:val="en-US"/>
        </w:rPr>
      </w:pPr>
      <w:r>
        <w:rPr>
          <w:rFonts w:hint="eastAsia"/>
          <w:color w:val="000000" w:themeColor="text1"/>
          <w:sz w:val="20"/>
          <w:lang w:val="en-US"/>
        </w:rPr>
        <w:t xml:space="preserve">The following table is our proposal for </w:t>
      </w:r>
      <w:proofErr w:type="spellStart"/>
      <w:r>
        <w:rPr>
          <w:rFonts w:hint="eastAsia"/>
          <w:color w:val="000000" w:themeColor="text1"/>
          <w:sz w:val="20"/>
          <w:lang w:val="en-US"/>
        </w:rPr>
        <w:t>ATG</w:t>
      </w:r>
      <w:proofErr w:type="spellEnd"/>
      <w:r>
        <w:rPr>
          <w:rFonts w:hint="eastAsia"/>
          <w:color w:val="000000" w:themeColor="text1"/>
          <w:sz w:val="20"/>
          <w:lang w:val="en-US"/>
        </w:rPr>
        <w:t xml:space="preserve"> BS antenna parameters.</w:t>
      </w:r>
    </w:p>
    <w:p w:rsidR="00943C2C" w:rsidRDefault="00943C2C" w:rsidP="00943C2C">
      <w:pPr>
        <w:pStyle w:val="TH"/>
        <w:rPr>
          <w:lang w:eastAsia="zh-CN"/>
        </w:rPr>
      </w:pPr>
      <w:r>
        <w:lastRenderedPageBreak/>
        <w:t xml:space="preserve">Table </w:t>
      </w:r>
      <w:r>
        <w:rPr>
          <w:rFonts w:hint="eastAsia"/>
          <w:lang w:eastAsia="zh-CN"/>
        </w:rPr>
        <w:t>4</w:t>
      </w:r>
      <w:r>
        <w:rPr>
          <w:noProof/>
        </w:rPr>
        <w:t>:</w:t>
      </w:r>
      <w:r>
        <w:t xml:space="preserve"> </w:t>
      </w:r>
      <w:proofErr w:type="spellStart"/>
      <w:r>
        <w:rPr>
          <w:rFonts w:hint="eastAsia"/>
          <w:lang w:eastAsia="zh-CN"/>
        </w:rPr>
        <w:t>ATG</w:t>
      </w:r>
      <w:proofErr w:type="spellEnd"/>
      <w:r>
        <w:rPr>
          <w:rFonts w:hint="eastAsia"/>
          <w:lang w:eastAsia="zh-CN"/>
        </w:rPr>
        <w:t xml:space="preserve"> BS </w:t>
      </w:r>
      <w:r>
        <w:t>AAS antenna parameters</w:t>
      </w:r>
    </w:p>
    <w:tbl>
      <w:tblPr>
        <w:tblW w:w="2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2752"/>
      </w:tblGrid>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Antenna pattern</w:t>
            </w:r>
          </w:p>
        </w:tc>
        <w:tc>
          <w:tcPr>
            <w:tcW w:w="2500" w:type="pct"/>
            <w:tcBorders>
              <w:top w:val="single" w:sz="4" w:space="0" w:color="auto"/>
              <w:left w:val="single" w:sz="4" w:space="0" w:color="auto"/>
              <w:bottom w:val="single" w:sz="4" w:space="0" w:color="auto"/>
              <w:right w:val="single" w:sz="4" w:space="0" w:color="auto"/>
            </w:tcBorders>
          </w:tcPr>
          <w:p w:rsidR="00943C2C" w:rsidRDefault="00943C2C" w:rsidP="005E442A">
            <w:pPr>
              <w:pStyle w:val="TAL"/>
              <w:jc w:val="center"/>
            </w:pPr>
            <w:proofErr w:type="spellStart"/>
            <w:r>
              <w:t>TR</w:t>
            </w:r>
            <w:proofErr w:type="spellEnd"/>
            <w:r>
              <w:t xml:space="preserve"> 38.921</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Element gain (</w:t>
            </w:r>
            <w:proofErr w:type="spellStart"/>
            <w:r>
              <w:t>dBi</w:t>
            </w:r>
            <w:proofErr w:type="spellEnd"/>
            <w:r>
              <w:t>)</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7.1</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Horizontal/vertical 3 dB beam width of single element (degree) </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90º for H</w:t>
            </w:r>
          </w:p>
          <w:p w:rsidR="00943C2C" w:rsidRDefault="00943C2C" w:rsidP="005E442A">
            <w:pPr>
              <w:pStyle w:val="TAC"/>
            </w:pPr>
            <w:r>
              <w:t>54º for V</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Horizontal/vertical front</w:t>
            </w:r>
            <w:r>
              <w:noBreakHyphen/>
              <w:t>to</w:t>
            </w:r>
            <w:r>
              <w:noBreakHyphen/>
              <w:t>back ratio (dB)</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30 for both H/V</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Antenna polarization </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Linear ±45º</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Antenna array configuration (Row × Column) </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rPr>
                <w:rFonts w:hint="eastAsia"/>
                <w:lang w:eastAsia="zh-CN"/>
              </w:rPr>
              <w:t>[</w:t>
            </w:r>
            <w:r>
              <w:t>8 × 8</w:t>
            </w:r>
            <w:r>
              <w:rPr>
                <w:rFonts w:hint="eastAsia"/>
                <w:lang w:eastAsia="zh-CN"/>
              </w:rPr>
              <w:t>]</w:t>
            </w:r>
            <w:r>
              <w:t xml:space="preserve"> elements</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Horizontal/Vertical radiating element spacing </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0.5 of wavelength for H, 0.9 of wavelength for V</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Array </w:t>
            </w:r>
            <w:proofErr w:type="spellStart"/>
            <w:r>
              <w:t>Ohmic</w:t>
            </w:r>
            <w:proofErr w:type="spellEnd"/>
            <w:r>
              <w:t xml:space="preserve"> loss (dB)</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2</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 xml:space="preserve">Conducted power (before </w:t>
            </w:r>
            <w:proofErr w:type="spellStart"/>
            <w:r>
              <w:t>Ohmic</w:t>
            </w:r>
            <w:proofErr w:type="spellEnd"/>
            <w:r>
              <w:t xml:space="preserve"> loss) per antenna element (</w:t>
            </w:r>
            <w:proofErr w:type="spellStart"/>
            <w:r>
              <w:t>dBm</w:t>
            </w:r>
            <w:proofErr w:type="spellEnd"/>
            <w:r>
              <w:t>)</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25</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Default="00943C2C" w:rsidP="005E442A">
            <w:pPr>
              <w:pStyle w:val="TAL"/>
            </w:pPr>
            <w:r>
              <w:t>Base station maximum coverage angle in the horizontal plane (degrees)</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Default="00943C2C" w:rsidP="005E442A">
            <w:pPr>
              <w:pStyle w:val="TAC"/>
            </w:pPr>
            <w:r>
              <w:t>120</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Pr="00943C2C" w:rsidRDefault="00943C2C" w:rsidP="005E442A">
            <w:pPr>
              <w:pStyle w:val="TAL"/>
            </w:pPr>
            <w:r w:rsidRPr="00943C2C">
              <w:t>Base station vertical coverage range (degrees)</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Pr="00943C2C" w:rsidRDefault="00943C2C" w:rsidP="005E442A">
            <w:pPr>
              <w:pStyle w:val="TAC"/>
              <w:rPr>
                <w:lang w:eastAsia="zh-CN"/>
              </w:rPr>
            </w:pPr>
            <w:r w:rsidRPr="00943C2C">
              <w:rPr>
                <w:rFonts w:hint="eastAsia"/>
                <w:lang w:eastAsia="zh-CN"/>
              </w:rPr>
              <w:t>80</w:t>
            </w:r>
            <w:r w:rsidRPr="00943C2C">
              <w:t>-</w:t>
            </w:r>
            <w:r w:rsidRPr="00943C2C">
              <w:rPr>
                <w:rFonts w:hint="eastAsia"/>
                <w:lang w:eastAsia="zh-CN"/>
              </w:rPr>
              <w:t>90</w:t>
            </w:r>
          </w:p>
        </w:tc>
      </w:tr>
      <w:tr w:rsidR="00943C2C" w:rsidTr="005E442A">
        <w:trPr>
          <w:trHeight w:val="20"/>
          <w:jc w:val="center"/>
        </w:trPr>
        <w:tc>
          <w:tcPr>
            <w:tcW w:w="2500" w:type="pct"/>
            <w:tcBorders>
              <w:top w:val="single" w:sz="4" w:space="0" w:color="auto"/>
              <w:left w:val="single" w:sz="4" w:space="0" w:color="auto"/>
              <w:bottom w:val="single" w:sz="4" w:space="0" w:color="auto"/>
              <w:right w:val="single" w:sz="4" w:space="0" w:color="auto"/>
            </w:tcBorders>
            <w:shd w:val="clear" w:color="auto" w:fill="auto"/>
          </w:tcPr>
          <w:p w:rsidR="00943C2C" w:rsidRPr="00943C2C" w:rsidRDefault="00943C2C" w:rsidP="005E442A">
            <w:pPr>
              <w:pStyle w:val="TAL"/>
            </w:pPr>
            <w:r w:rsidRPr="00943C2C">
              <w:t xml:space="preserve">Mechanical </w:t>
            </w:r>
            <w:r w:rsidRPr="00943C2C">
              <w:rPr>
                <w:rFonts w:hint="eastAsia"/>
                <w:lang w:eastAsia="zh-CN"/>
              </w:rPr>
              <w:t>up-</w:t>
            </w:r>
            <w:r w:rsidRPr="00943C2C">
              <w:t>tilt (degrees)</w:t>
            </w:r>
          </w:p>
        </w:tc>
        <w:tc>
          <w:tcPr>
            <w:tcW w:w="2500" w:type="pct"/>
            <w:tcBorders>
              <w:top w:val="single" w:sz="4" w:space="0" w:color="auto"/>
              <w:left w:val="single" w:sz="4" w:space="0" w:color="auto"/>
              <w:bottom w:val="single" w:sz="4" w:space="0" w:color="auto"/>
              <w:right w:val="single" w:sz="4" w:space="0" w:color="auto"/>
            </w:tcBorders>
            <w:vAlign w:val="center"/>
          </w:tcPr>
          <w:p w:rsidR="00943C2C" w:rsidRPr="00943C2C" w:rsidRDefault="00943C2C" w:rsidP="005E442A">
            <w:pPr>
              <w:pStyle w:val="TAC"/>
            </w:pPr>
            <w:r w:rsidRPr="00943C2C">
              <w:t>3</w:t>
            </w:r>
          </w:p>
        </w:tc>
      </w:tr>
    </w:tbl>
    <w:p w:rsidR="00A4262F" w:rsidRDefault="00A4262F" w:rsidP="00A4262F">
      <w:pPr>
        <w:spacing w:before="0" w:after="120"/>
        <w:jc w:val="left"/>
        <w:rPr>
          <w:color w:val="000000" w:themeColor="text1"/>
          <w:sz w:val="20"/>
          <w:lang w:val="en-US"/>
        </w:rPr>
      </w:pPr>
    </w:p>
    <w:p w:rsidR="00943C2C" w:rsidRDefault="00943C2C" w:rsidP="00A4262F">
      <w:pPr>
        <w:spacing w:before="0" w:after="120"/>
        <w:jc w:val="left"/>
        <w:rPr>
          <w:color w:val="000000" w:themeColor="text1"/>
          <w:sz w:val="20"/>
          <w:lang w:val="en-US"/>
        </w:rPr>
      </w:pPr>
      <w:r>
        <w:rPr>
          <w:rFonts w:hint="eastAsia"/>
          <w:color w:val="000000" w:themeColor="text1"/>
          <w:sz w:val="20"/>
          <w:lang w:val="en-US"/>
        </w:rPr>
        <w:t xml:space="preserve">For </w:t>
      </w:r>
      <w:proofErr w:type="spellStart"/>
      <w:r>
        <w:rPr>
          <w:rFonts w:hint="eastAsia"/>
          <w:color w:val="000000" w:themeColor="text1"/>
          <w:sz w:val="20"/>
          <w:lang w:val="en-US"/>
        </w:rPr>
        <w:t>ATG</w:t>
      </w:r>
      <w:proofErr w:type="spellEnd"/>
      <w:r>
        <w:rPr>
          <w:rFonts w:hint="eastAsia"/>
          <w:color w:val="000000" w:themeColor="text1"/>
          <w:sz w:val="20"/>
          <w:lang w:val="en-US"/>
        </w:rPr>
        <w:t xml:space="preserv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antenna, we support option 3: </w:t>
      </w:r>
      <w:proofErr w:type="gramStart"/>
      <w:r w:rsidRPr="00943C2C">
        <w:rPr>
          <w:color w:val="000000" w:themeColor="text1"/>
          <w:sz w:val="20"/>
          <w:lang w:val="en-US"/>
        </w:rPr>
        <w:t>antenna mounted on the aircraft are</w:t>
      </w:r>
      <w:proofErr w:type="gramEnd"/>
      <w:r w:rsidRPr="00943C2C">
        <w:rPr>
          <w:color w:val="000000" w:themeColor="text1"/>
          <w:sz w:val="20"/>
          <w:lang w:val="en-US"/>
        </w:rPr>
        <w:t xml:space="preserve"> directional without beam steering capability</w:t>
      </w:r>
      <w:r>
        <w:rPr>
          <w:rFonts w:hint="eastAsia"/>
          <w:color w:val="000000" w:themeColor="text1"/>
          <w:sz w:val="20"/>
          <w:lang w:val="en-US"/>
        </w:rPr>
        <w:t>.</w:t>
      </w:r>
    </w:p>
    <w:p w:rsidR="00943C2C" w:rsidRPr="00943C2C" w:rsidRDefault="00943C2C" w:rsidP="00A4262F">
      <w:pPr>
        <w:spacing w:before="0" w:after="120"/>
        <w:jc w:val="left"/>
        <w:rPr>
          <w:color w:val="000000" w:themeColor="text1"/>
          <w:sz w:val="20"/>
          <w:lang w:val="en-US"/>
        </w:rPr>
      </w:pPr>
      <w:r>
        <w:rPr>
          <w:rFonts w:hint="eastAsia"/>
          <w:color w:val="000000" w:themeColor="text1"/>
          <w:sz w:val="20"/>
          <w:lang w:val="en-US"/>
        </w:rPr>
        <w:t xml:space="preserve">For TN BS and </w:t>
      </w:r>
      <w:proofErr w:type="spellStart"/>
      <w:r>
        <w:rPr>
          <w:rFonts w:hint="eastAsia"/>
          <w:color w:val="000000" w:themeColor="text1"/>
          <w:sz w:val="20"/>
          <w:lang w:val="en-US"/>
        </w:rPr>
        <w:t>UE</w:t>
      </w:r>
      <w:proofErr w:type="spellEnd"/>
      <w:r>
        <w:rPr>
          <w:rFonts w:hint="eastAsia"/>
          <w:color w:val="000000" w:themeColor="text1"/>
          <w:sz w:val="20"/>
          <w:lang w:val="en-US"/>
        </w:rPr>
        <w:t xml:space="preserve"> antenna parameters, they can refer </w:t>
      </w:r>
      <w:proofErr w:type="spellStart"/>
      <w:r>
        <w:rPr>
          <w:rFonts w:hint="eastAsia"/>
          <w:color w:val="000000" w:themeColor="text1"/>
          <w:sz w:val="20"/>
          <w:lang w:val="en-US"/>
        </w:rPr>
        <w:t>TR</w:t>
      </w:r>
      <w:proofErr w:type="spellEnd"/>
      <w:r>
        <w:rPr>
          <w:rFonts w:hint="eastAsia"/>
          <w:color w:val="000000" w:themeColor="text1"/>
          <w:sz w:val="20"/>
          <w:lang w:val="en-US"/>
        </w:rPr>
        <w:t xml:space="preserve"> 38.863.</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718F3" w:rsidRPr="006E4E6D" w:rsidRDefault="00F43BCC" w:rsidP="006E4E6D">
      <w:r>
        <w:rPr>
          <w:rFonts w:hint="eastAsia"/>
        </w:rPr>
        <w:t xml:space="preserve">This contribution provides our views on the remaining co-existence simulation </w:t>
      </w:r>
      <w:r w:rsidR="00B50022">
        <w:t>assumptions</w:t>
      </w:r>
      <w:r>
        <w:rPr>
          <w:rFonts w:hint="eastAsia"/>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83922" w:rsidRPr="00DE7353" w:rsidRDefault="007E1C02" w:rsidP="00DE7353">
      <w:r w:rsidRPr="00DB34A7">
        <w:rPr>
          <w:rFonts w:hint="eastAsia"/>
        </w:rPr>
        <w:t>[1]</w:t>
      </w:r>
      <w:r w:rsidR="00634085" w:rsidRPr="00DB34A7">
        <w:rPr>
          <w:rFonts w:hint="eastAsia"/>
        </w:rPr>
        <w:t xml:space="preserve"> </w:t>
      </w:r>
      <w:r w:rsidR="00183922" w:rsidRPr="00DE7353">
        <w:t>R4-2214459</w:t>
      </w:r>
      <w:r w:rsidR="00DE7353">
        <w:rPr>
          <w:rFonts w:hint="eastAsia"/>
        </w:rPr>
        <w:t xml:space="preserve">, </w:t>
      </w:r>
      <w:r w:rsidR="00DE7353">
        <w:t>“</w:t>
      </w:r>
      <w:proofErr w:type="spellStart"/>
      <w:r w:rsidR="00183922" w:rsidRPr="00DE7353">
        <w:t>WF</w:t>
      </w:r>
      <w:proofErr w:type="spellEnd"/>
      <w:r w:rsidR="00183922" w:rsidRPr="00DE7353">
        <w:t xml:space="preserve"> on co-existence evaluation for </w:t>
      </w:r>
      <w:proofErr w:type="spellStart"/>
      <w:r w:rsidR="00183922" w:rsidRPr="00DE7353">
        <w:t>ATG</w:t>
      </w:r>
      <w:proofErr w:type="spellEnd"/>
      <w:r w:rsidR="00DE7353">
        <w:t>”</w:t>
      </w:r>
      <w:r w:rsidR="00DE7353">
        <w:rPr>
          <w:rFonts w:hint="eastAsia"/>
        </w:rPr>
        <w:t>, Huawei, RAN4#104e</w:t>
      </w:r>
    </w:p>
    <w:sectPr w:rsidR="00183922" w:rsidRPr="00DE735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CAB" w:rsidRDefault="00710CAB" w:rsidP="0095591C">
      <w:pPr>
        <w:spacing w:after="60"/>
        <w:ind w:left="210"/>
      </w:pPr>
      <w:r>
        <w:separator/>
      </w:r>
    </w:p>
  </w:endnote>
  <w:endnote w:type="continuationSeparator" w:id="0">
    <w:p w:rsidR="00710CAB" w:rsidRDefault="00710CA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002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CAB" w:rsidRDefault="00710CAB" w:rsidP="0095591C">
      <w:pPr>
        <w:spacing w:after="60"/>
        <w:ind w:left="210"/>
      </w:pPr>
      <w:r>
        <w:separator/>
      </w:r>
    </w:p>
  </w:footnote>
  <w:footnote w:type="continuationSeparator" w:id="0">
    <w:p w:rsidR="00710CAB" w:rsidRDefault="00710CA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9"/>
  </w:num>
  <w:num w:numId="5">
    <w:abstractNumId w:val="4"/>
  </w:num>
  <w:num w:numId="6">
    <w:abstractNumId w:val="16"/>
  </w:num>
  <w:num w:numId="7">
    <w:abstractNumId w:val="2"/>
  </w:num>
  <w:num w:numId="8">
    <w:abstractNumId w:val="10"/>
  </w:num>
  <w:num w:numId="9">
    <w:abstractNumId w:val="6"/>
  </w:num>
  <w:num w:numId="10">
    <w:abstractNumId w:val="15"/>
  </w:num>
  <w:num w:numId="11">
    <w:abstractNumId w:val="17"/>
  </w:num>
  <w:num w:numId="12">
    <w:abstractNumId w:val="18"/>
  </w:num>
  <w:num w:numId="13">
    <w:abstractNumId w:val="7"/>
  </w:num>
  <w:num w:numId="14">
    <w:abstractNumId w:val="8"/>
  </w:num>
  <w:num w:numId="15">
    <w:abstractNumId w:val="5"/>
  </w:num>
  <w:num w:numId="16">
    <w:abstractNumId w:val="13"/>
  </w:num>
  <w:num w:numId="17">
    <w:abstractNumId w:val="0"/>
  </w:num>
  <w:num w:numId="18">
    <w:abstractNumId w:val="14"/>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922"/>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A7E12"/>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0CAB"/>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0D2C"/>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3C2C"/>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262F"/>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52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022"/>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0A66"/>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353"/>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0E1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BCC"/>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9763E"/>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2444611">
      <w:bodyDiv w:val="1"/>
      <w:marLeft w:val="0"/>
      <w:marRight w:val="0"/>
      <w:marTop w:val="0"/>
      <w:marBottom w:val="0"/>
      <w:divBdr>
        <w:top w:val="none" w:sz="0" w:space="0" w:color="auto"/>
        <w:left w:val="none" w:sz="0" w:space="0" w:color="auto"/>
        <w:bottom w:val="none" w:sz="0" w:space="0" w:color="auto"/>
        <w:right w:val="none" w:sz="0" w:space="0" w:color="auto"/>
      </w:divBdr>
      <w:divsChild>
        <w:div w:id="1608662103">
          <w:marLeft w:val="547"/>
          <w:marRight w:val="0"/>
          <w:marTop w:val="154"/>
          <w:marBottom w:val="0"/>
          <w:divBdr>
            <w:top w:val="none" w:sz="0" w:space="0" w:color="auto"/>
            <w:left w:val="none" w:sz="0" w:space="0" w:color="auto"/>
            <w:bottom w:val="none" w:sz="0" w:space="0" w:color="auto"/>
            <w:right w:val="none" w:sz="0" w:space="0" w:color="auto"/>
          </w:divBdr>
        </w:div>
      </w:divsChild>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58645810">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310267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146153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154457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451340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1837-BF46-4D83-A3A6-E0468270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3</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32</cp:revision>
  <cp:lastPrinted>2007-04-24T00:59:00Z</cp:lastPrinted>
  <dcterms:created xsi:type="dcterms:W3CDTF">2022-09-27T02:35:00Z</dcterms:created>
  <dcterms:modified xsi:type="dcterms:W3CDTF">2022-09-30T14:17:00Z</dcterms:modified>
</cp:coreProperties>
</file>